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32FB" w:rsidRDefault="00000000">
      <w:pPr>
        <w:spacing w:after="0"/>
        <w:ind w:right="73"/>
        <w:jc w:val="right"/>
      </w:pPr>
      <w:r>
        <w:rPr>
          <w:noProof/>
        </w:rPr>
        <w:drawing>
          <wp:inline distT="0" distB="0" distL="0" distR="0">
            <wp:extent cx="5632196" cy="60833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196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C732FB" w:rsidRDefault="00000000" w:rsidP="00D57F5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774BD9" w:rsidRPr="00774BD9" w:rsidRDefault="00774BD9" w:rsidP="00774BD9">
      <w:pPr>
        <w:spacing w:after="0"/>
        <w:ind w:left="96" w:hanging="10"/>
        <w:rPr>
          <w:rFonts w:ascii="Cambria" w:eastAsia="Cambria" w:hAnsi="Cambria" w:cs="Cambria"/>
          <w:b/>
          <w:sz w:val="20"/>
          <w:szCs w:val="20"/>
        </w:rPr>
      </w:pPr>
      <w:r w:rsidRPr="00774BD9">
        <w:rPr>
          <w:rFonts w:ascii="Cambria" w:eastAsia="Cambria" w:hAnsi="Cambria" w:cs="Cambria"/>
          <w:b/>
          <w:bCs/>
          <w:sz w:val="20"/>
          <w:szCs w:val="20"/>
        </w:rPr>
        <w:t>PNB Investment Services Limited (PNBISL)</w:t>
      </w:r>
      <w:r w:rsidRPr="00774BD9">
        <w:rPr>
          <w:rFonts w:ascii="Cambria" w:eastAsia="Cambria" w:hAnsi="Cambria" w:cs="Cambria"/>
          <w:b/>
          <w:sz w:val="20"/>
          <w:szCs w:val="20"/>
        </w:rPr>
        <w:t xml:space="preserve">, incorporated on 2nd of February 2009, is a 100% subsidiary of Punjab National Bank. </w:t>
      </w:r>
      <w:r w:rsidRPr="00774BD9">
        <w:rPr>
          <w:rFonts w:ascii="Cambria" w:eastAsia="Cambria" w:hAnsi="Cambria" w:cs="Cambria"/>
          <w:b/>
          <w:bCs/>
          <w:sz w:val="20"/>
          <w:szCs w:val="20"/>
        </w:rPr>
        <w:t>PNBISL</w:t>
      </w:r>
      <w:r w:rsidRPr="00774BD9">
        <w:rPr>
          <w:rFonts w:ascii="Cambria" w:eastAsia="Cambria" w:hAnsi="Cambria" w:cs="Cambria"/>
          <w:b/>
          <w:sz w:val="20"/>
          <w:szCs w:val="20"/>
        </w:rPr>
        <w:t xml:space="preserve"> is registered with SEBI as a Category- I Merchant Banker to handle all major Merchant Banking Services to </w:t>
      </w:r>
      <w:proofErr w:type="spellStart"/>
      <w:r w:rsidRPr="00774BD9">
        <w:rPr>
          <w:rFonts w:ascii="Cambria" w:eastAsia="Cambria" w:hAnsi="Cambria" w:cs="Cambria"/>
          <w:b/>
          <w:sz w:val="20"/>
          <w:szCs w:val="20"/>
        </w:rPr>
        <w:t>Corporates</w:t>
      </w:r>
      <w:proofErr w:type="spellEnd"/>
      <w:r w:rsidRPr="00774BD9">
        <w:rPr>
          <w:rFonts w:ascii="Cambria" w:eastAsia="Cambria" w:hAnsi="Cambria" w:cs="Cambria"/>
          <w:b/>
          <w:sz w:val="20"/>
          <w:szCs w:val="20"/>
        </w:rPr>
        <w:t xml:space="preserve">, Institutional and Individual clients. </w:t>
      </w:r>
      <w:r w:rsidRPr="00774BD9">
        <w:rPr>
          <w:rFonts w:ascii="Cambria" w:eastAsia="Cambria" w:hAnsi="Cambria" w:cs="Cambria"/>
          <w:b/>
          <w:bCs/>
          <w:sz w:val="20"/>
          <w:szCs w:val="20"/>
        </w:rPr>
        <w:t>PNBISL</w:t>
      </w:r>
      <w:r w:rsidRPr="00774BD9">
        <w:rPr>
          <w:rFonts w:ascii="Cambria" w:eastAsia="Cambria" w:hAnsi="Cambria" w:cs="Cambria"/>
          <w:b/>
          <w:sz w:val="20"/>
          <w:szCs w:val="20"/>
        </w:rPr>
        <w:t> derives strength from Punjab National Bank which is one of the largest Nationalized Bank in the country with Pan-India network.</w:t>
      </w:r>
    </w:p>
    <w:p w:rsidR="00774BD9" w:rsidRDefault="00774BD9" w:rsidP="00774BD9">
      <w:pPr>
        <w:spacing w:after="0"/>
        <w:rPr>
          <w:rFonts w:ascii="Cambria" w:eastAsia="Cambria" w:hAnsi="Cambria" w:cs="Cambria"/>
          <w:b/>
          <w:sz w:val="20"/>
          <w:szCs w:val="20"/>
          <w:u w:val="single" w:color="000000"/>
        </w:rPr>
      </w:pP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 xml:space="preserve">Job Description – 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>DY Manager</w:t>
      </w: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/ Manager (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>Information Technology)</w:t>
      </w: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Vertical-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 xml:space="preserve"> IT </w:t>
      </w: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at Delhi Office</w:t>
      </w: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Pr="00D57F53" w:rsidRDefault="00000000" w:rsidP="00D57F53">
      <w:pPr>
        <w:spacing w:after="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Default="00000000">
      <w:pPr>
        <w:spacing w:after="16" w:line="267" w:lineRule="auto"/>
        <w:ind w:left="101"/>
        <w:jc w:val="both"/>
        <w:rPr>
          <w:rFonts w:ascii="Cambria" w:eastAsia="Cambria" w:hAnsi="Cambria" w:cs="Cambria"/>
          <w:sz w:val="20"/>
          <w:szCs w:val="20"/>
        </w:rPr>
      </w:pPr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 xml:space="preserve">Job </w:t>
      </w:r>
      <w:proofErr w:type="gramStart"/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>Responsibilities</w:t>
      </w:r>
      <w:r w:rsidRPr="00D57F53">
        <w:rPr>
          <w:rFonts w:ascii="Cambria" w:eastAsia="Cambria" w:hAnsi="Cambria" w:cs="Cambria"/>
          <w:b/>
          <w:color w:val="333333"/>
          <w:sz w:val="20"/>
          <w:szCs w:val="20"/>
        </w:rPr>
        <w:t>:-</w:t>
      </w:r>
      <w:proofErr w:type="gramEnd"/>
      <w:r w:rsidRPr="00D57F53">
        <w:rPr>
          <w:rFonts w:ascii="Cambria" w:eastAsia="Cambria" w:hAnsi="Cambria" w:cs="Cambria"/>
          <w:b/>
          <w:color w:val="333333"/>
          <w:sz w:val="20"/>
          <w:szCs w:val="20"/>
        </w:rPr>
        <w:t xml:space="preserve"> </w:t>
      </w:r>
      <w:r w:rsidRPr="00D57F53">
        <w:rPr>
          <w:rFonts w:ascii="Cambria" w:eastAsia="Cambria" w:hAnsi="Cambria" w:cs="Cambria"/>
          <w:color w:val="333333"/>
          <w:sz w:val="20"/>
          <w:szCs w:val="20"/>
        </w:rPr>
        <w:t>The role will include but not limited to the following:-</w:t>
      </w:r>
      <w:r w:rsidRPr="00D57F53">
        <w:rPr>
          <w:rFonts w:ascii="Cambria" w:eastAsia="Cambria" w:hAnsi="Cambria" w:cs="Cambria"/>
          <w:sz w:val="20"/>
          <w:szCs w:val="20"/>
        </w:rPr>
        <w:t xml:space="preserve"> </w:t>
      </w:r>
    </w:p>
    <w:p w:rsidR="00774BD9" w:rsidRDefault="00774BD9">
      <w:pPr>
        <w:spacing w:after="16" w:line="267" w:lineRule="auto"/>
        <w:ind w:left="101"/>
        <w:jc w:val="both"/>
        <w:rPr>
          <w:rFonts w:ascii="Cambria" w:eastAsia="Cambria" w:hAnsi="Cambria" w:cs="Cambria"/>
          <w:sz w:val="20"/>
          <w:szCs w:val="20"/>
        </w:rPr>
      </w:pP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Develop and implement IT strategies that align with the organization’s goals of marketing and sourcing financial products.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Manage and optimize CRM/Lead Management System, Website and other IT systems to support sales and marketing efforts.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Oversee the security protocols for the organization’s digital platforms, ensuring compliance with financial regulations.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 xml:space="preserve">Collaborate with sales and product teams to ensure accurate and effective representation of product and services offered by </w:t>
      </w:r>
      <w:r w:rsidR="00D335D6">
        <w:rPr>
          <w:sz w:val="20"/>
          <w:szCs w:val="20"/>
        </w:rPr>
        <w:t>PNBISL</w:t>
      </w:r>
      <w:r w:rsidRPr="00774BD9">
        <w:rPr>
          <w:sz w:val="20"/>
          <w:szCs w:val="20"/>
        </w:rPr>
        <w:t>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Analyse market trends to identify and integrate new technologies that enhance customer engagement and sales performance.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Maintain and enhance digital marketing channels, including the organization’s website and mobile applications.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Manage the IT department’s operational and strategic planning, including business requirements, project planning, and organizing and negotiating the allocation of resources.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Oversee vendor management, hardware and software procurement, support, and inventory management to ensure operational efficiency and cost-effectiveness which comprises of the roles and responsibilities: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Detail Job description attached for reference</w:t>
      </w:r>
    </w:p>
    <w:p w:rsidR="00774BD9" w:rsidRPr="00D57F53" w:rsidRDefault="00774BD9">
      <w:pPr>
        <w:spacing w:after="16" w:line="267" w:lineRule="auto"/>
        <w:ind w:left="101"/>
        <w:jc w:val="both"/>
        <w:rPr>
          <w:sz w:val="20"/>
          <w:szCs w:val="20"/>
        </w:rPr>
      </w:pPr>
    </w:p>
    <w:p w:rsidR="00C732FB" w:rsidRPr="00D57F53" w:rsidRDefault="00000000">
      <w:pPr>
        <w:spacing w:after="89"/>
        <w:rPr>
          <w:sz w:val="20"/>
          <w:szCs w:val="20"/>
        </w:rPr>
      </w:pPr>
      <w:r w:rsidRPr="00D57F53">
        <w:rPr>
          <w:rFonts w:ascii="Cambria" w:eastAsia="Cambria" w:hAnsi="Cambria" w:cs="Cambria"/>
          <w:sz w:val="20"/>
          <w:szCs w:val="20"/>
        </w:rPr>
        <w:t xml:space="preserve"> </w:t>
      </w: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>Job Requirement:</w:t>
      </w: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Pr="00D57F53" w:rsidRDefault="00000000">
      <w:pPr>
        <w:spacing w:after="84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774BD9" w:rsidRPr="00774BD9" w:rsidRDefault="00774BD9" w:rsidP="00774BD9">
      <w:pPr>
        <w:spacing w:after="0"/>
        <w:rPr>
          <w:b/>
          <w:bCs/>
          <w:sz w:val="20"/>
          <w:szCs w:val="20"/>
        </w:rPr>
      </w:pPr>
      <w:r w:rsidRPr="00774BD9">
        <w:rPr>
          <w:b/>
          <w:bCs/>
          <w:sz w:val="20"/>
          <w:szCs w:val="20"/>
        </w:rPr>
        <w:t>Requirements</w:t>
      </w:r>
    </w:p>
    <w:p w:rsidR="00774BD9" w:rsidRP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proofErr w:type="gramStart"/>
      <w:r w:rsidRPr="00774BD9">
        <w:rPr>
          <w:sz w:val="20"/>
          <w:szCs w:val="20"/>
        </w:rPr>
        <w:t>B.Tech</w:t>
      </w:r>
      <w:proofErr w:type="spellEnd"/>
      <w:proofErr w:type="gramEnd"/>
      <w:r w:rsidRPr="00774BD9">
        <w:rPr>
          <w:sz w:val="20"/>
          <w:szCs w:val="20"/>
        </w:rPr>
        <w:t>/B.E degree in Computer Science, Information Technology, or related field or Master in Computer Application(MCA). The degree must be a regular, full-time qualification.</w:t>
      </w:r>
      <w:r w:rsidRPr="00774BD9">
        <w:rPr>
          <w:sz w:val="20"/>
          <w:szCs w:val="20"/>
        </w:rPr>
        <w:br/>
      </w:r>
    </w:p>
    <w:p w:rsidR="00774BD9" w:rsidRP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74BD9">
        <w:rPr>
          <w:sz w:val="20"/>
          <w:szCs w:val="20"/>
        </w:rPr>
        <w:t>Minimum of 3 years of experience in IT management, preferably in the financial services industry.</w:t>
      </w:r>
      <w:r w:rsidRPr="00774BD9">
        <w:rPr>
          <w:sz w:val="20"/>
          <w:szCs w:val="20"/>
        </w:rPr>
        <w:br/>
      </w:r>
    </w:p>
    <w:p w:rsid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74BD9">
        <w:rPr>
          <w:sz w:val="20"/>
          <w:szCs w:val="20"/>
        </w:rPr>
        <w:t>Maximum Age: 40 years </w:t>
      </w:r>
    </w:p>
    <w:p w:rsidR="00774BD9" w:rsidRPr="00774BD9" w:rsidRDefault="00774BD9" w:rsidP="00774B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232933"/>
          <w:spacing w:val="2"/>
          <w:kern w:val="0"/>
          <w:sz w:val="18"/>
          <w:szCs w:val="18"/>
          <w14:ligatures w14:val="none"/>
        </w:rPr>
      </w:pPr>
      <w:r w:rsidRPr="00774BD9">
        <w:rPr>
          <w:rFonts w:ascii="Lato" w:eastAsia="Times New Roman" w:hAnsi="Lato" w:cs="Times New Roman"/>
          <w:color w:val="5C6575"/>
          <w:spacing w:val="2"/>
          <w:kern w:val="0"/>
          <w:sz w:val="18"/>
          <w:szCs w:val="18"/>
          <w:bdr w:val="none" w:sz="0" w:space="0" w:color="auto" w:frame="1"/>
          <w14:ligatures w14:val="none"/>
        </w:rPr>
        <w:t>Work Experience</w:t>
      </w:r>
      <w:r>
        <w:rPr>
          <w:rFonts w:ascii="Lato" w:eastAsia="Times New Roman" w:hAnsi="Lato" w:cs="Times New Roman"/>
          <w:color w:val="5C6575"/>
          <w:spacing w:val="2"/>
          <w:kern w:val="0"/>
          <w:sz w:val="18"/>
          <w:szCs w:val="18"/>
          <w:bdr w:val="none" w:sz="0" w:space="0" w:color="auto" w:frame="1"/>
          <w14:ligatures w14:val="none"/>
        </w:rPr>
        <w:t xml:space="preserve"> </w:t>
      </w:r>
      <w:r w:rsidRPr="00774BD9">
        <w:rPr>
          <w:rFonts w:ascii="Lato" w:eastAsia="Times New Roman" w:hAnsi="Lato" w:cs="Times New Roman"/>
          <w:b/>
          <w:bCs/>
          <w:color w:val="171B27"/>
          <w:spacing w:val="2"/>
          <w:kern w:val="0"/>
          <w:sz w:val="18"/>
          <w:szCs w:val="18"/>
          <w:bdr w:val="none" w:sz="0" w:space="0" w:color="auto" w:frame="1"/>
          <w14:ligatures w14:val="none"/>
        </w:rPr>
        <w:t>3 Years</w:t>
      </w:r>
    </w:p>
    <w:p w:rsidR="00774BD9" w:rsidRPr="00774BD9" w:rsidRDefault="00774BD9" w:rsidP="00774B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32933"/>
          <w:spacing w:val="2"/>
          <w:kern w:val="0"/>
          <w:sz w:val="23"/>
          <w:szCs w:val="23"/>
          <w14:ligatures w14:val="none"/>
        </w:rPr>
      </w:pPr>
    </w:p>
    <w:p w:rsidR="00C732FB" w:rsidRPr="00D57F53" w:rsidRDefault="00C732FB">
      <w:pPr>
        <w:spacing w:after="0"/>
        <w:rPr>
          <w:sz w:val="20"/>
          <w:szCs w:val="20"/>
        </w:rPr>
      </w:pPr>
    </w:p>
    <w:p w:rsidR="00774BD9" w:rsidRPr="00D57F53" w:rsidRDefault="00774BD9" w:rsidP="00774BD9">
      <w:pPr>
        <w:spacing w:after="16" w:line="267" w:lineRule="auto"/>
        <w:ind w:left="1046"/>
        <w:jc w:val="both"/>
        <w:rPr>
          <w:sz w:val="20"/>
          <w:szCs w:val="20"/>
        </w:rPr>
      </w:pPr>
    </w:p>
    <w:p w:rsidR="00C732FB" w:rsidRPr="00D57F53" w:rsidRDefault="00C732FB" w:rsidP="00D57F53">
      <w:pPr>
        <w:spacing w:after="0" w:line="267" w:lineRule="auto"/>
        <w:ind w:right="7"/>
        <w:jc w:val="both"/>
      </w:pPr>
    </w:p>
    <w:sectPr w:rsidR="00C732FB" w:rsidRPr="00D57F53">
      <w:pgSz w:w="11909" w:h="16838"/>
      <w:pgMar w:top="700" w:right="1429" w:bottom="162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6194"/>
    <w:multiLevelType w:val="multilevel"/>
    <w:tmpl w:val="8A5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B60"/>
    <w:multiLevelType w:val="hybridMultilevel"/>
    <w:tmpl w:val="1A12ABF2"/>
    <w:lvl w:ilvl="0" w:tplc="E3FCE330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8A292">
      <w:start w:val="1"/>
      <w:numFmt w:val="bullet"/>
      <w:lvlText w:val=""/>
      <w:lvlJc w:val="left"/>
      <w:pPr>
        <w:ind w:left="178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8934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8CC10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1EA8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608A4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02850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C64290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84080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F4C0F"/>
    <w:multiLevelType w:val="hybridMultilevel"/>
    <w:tmpl w:val="49D029D6"/>
    <w:lvl w:ilvl="0" w:tplc="853E45F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0C2F0">
      <w:start w:val="1"/>
      <w:numFmt w:val="bullet"/>
      <w:lvlText w:val="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2E7C">
      <w:start w:val="1"/>
      <w:numFmt w:val="bullet"/>
      <w:lvlText w:val="o"/>
      <w:lvlJc w:val="left"/>
      <w:pPr>
        <w:ind w:left="1782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0D800">
      <w:start w:val="1"/>
      <w:numFmt w:val="bullet"/>
      <w:lvlText w:val="•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0BCE">
      <w:start w:val="1"/>
      <w:numFmt w:val="bullet"/>
      <w:lvlText w:val="o"/>
      <w:lvlJc w:val="left"/>
      <w:pPr>
        <w:ind w:left="322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E1B94">
      <w:start w:val="1"/>
      <w:numFmt w:val="bullet"/>
      <w:lvlText w:val="▪"/>
      <w:lvlJc w:val="left"/>
      <w:pPr>
        <w:ind w:left="394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89CA0">
      <w:start w:val="1"/>
      <w:numFmt w:val="bullet"/>
      <w:lvlText w:val="•"/>
      <w:lvlJc w:val="left"/>
      <w:pPr>
        <w:ind w:left="466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CCC26">
      <w:start w:val="1"/>
      <w:numFmt w:val="bullet"/>
      <w:lvlText w:val="o"/>
      <w:lvlJc w:val="left"/>
      <w:pPr>
        <w:ind w:left="538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42DE">
      <w:start w:val="1"/>
      <w:numFmt w:val="bullet"/>
      <w:lvlText w:val="▪"/>
      <w:lvlJc w:val="left"/>
      <w:pPr>
        <w:ind w:left="610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54275"/>
    <w:multiLevelType w:val="multilevel"/>
    <w:tmpl w:val="9E3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D4690"/>
    <w:multiLevelType w:val="multilevel"/>
    <w:tmpl w:val="A3D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601F7"/>
    <w:multiLevelType w:val="hybridMultilevel"/>
    <w:tmpl w:val="0E701B2E"/>
    <w:lvl w:ilvl="0" w:tplc="23B88C48">
      <w:start w:val="1"/>
      <w:numFmt w:val="bullet"/>
      <w:lvlText w:val="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8AFFC">
      <w:start w:val="1"/>
      <w:numFmt w:val="bullet"/>
      <w:lvlText w:val="o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9EDD7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06E40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CEDDA4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4E1CA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33DC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A9D80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D5A2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2103259">
    <w:abstractNumId w:val="2"/>
  </w:num>
  <w:num w:numId="2" w16cid:durableId="1262184262">
    <w:abstractNumId w:val="5"/>
  </w:num>
  <w:num w:numId="3" w16cid:durableId="1171600650">
    <w:abstractNumId w:val="1"/>
  </w:num>
  <w:num w:numId="4" w16cid:durableId="1654020700">
    <w:abstractNumId w:val="3"/>
  </w:num>
  <w:num w:numId="5" w16cid:durableId="1527013648">
    <w:abstractNumId w:val="4"/>
  </w:num>
  <w:num w:numId="6" w16cid:durableId="19108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FB"/>
    <w:rsid w:val="0044516B"/>
    <w:rsid w:val="00774BD9"/>
    <w:rsid w:val="00871FB2"/>
    <w:rsid w:val="00AC7462"/>
    <w:rsid w:val="00C732FB"/>
    <w:rsid w:val="00D335D6"/>
    <w:rsid w:val="00D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97744-24F0-4A5C-8037-AB8421BC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/>
      <w:ind w:left="111" w:hanging="10"/>
      <w:outlineLvl w:val="0"/>
    </w:pPr>
    <w:rPr>
      <w:rFonts w:ascii="Cambria" w:eastAsia="Cambria" w:hAnsi="Cambria" w:cs="Cambria"/>
      <w:b/>
      <w:color w:val="333333"/>
      <w:u w:val="single" w:color="3333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33333"/>
      <w:sz w:val="22"/>
      <w:u w:val="single" w:color="3333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cp:lastModifiedBy>NIKHIL RANJAN</cp:lastModifiedBy>
  <cp:revision>3</cp:revision>
  <cp:lastPrinted>2024-07-31T08:18:00Z</cp:lastPrinted>
  <dcterms:created xsi:type="dcterms:W3CDTF">2024-08-31T06:25:00Z</dcterms:created>
  <dcterms:modified xsi:type="dcterms:W3CDTF">2024-09-28T04:49:00Z</dcterms:modified>
</cp:coreProperties>
</file>